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255" w:line="240" w:lineRule="auto"/>
        <w:ind w:left="1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IMPORTANT: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233" w:line="229" w:lineRule="auto"/>
        <w:ind w:left="4" w:right="621"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All authors are advised to read the following before they place their signatures on the last page of this document.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233" w:line="229" w:lineRule="auto"/>
        <w:ind w:left="4" w:right="621"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Please </w:t>
      </w:r>
      <w:r w:rsidDel="00000000" w:rsidR="00000000" w:rsidRPr="00000000">
        <w:rPr>
          <w:rFonts w:ascii="Times New Roman" w:cs="Times New Roman" w:eastAsia="Times New Roman" w:hAnsi="Times New Roman"/>
          <w:b w:val="1"/>
          <w:i w:val="1"/>
          <w:color w:val="000000"/>
          <w:sz w:val="24"/>
          <w:szCs w:val="24"/>
          <w:rtl w:val="0"/>
        </w:rPr>
        <w:t xml:space="preserve">check all applicable boxes</w:t>
      </w:r>
      <w:r w:rsidDel="00000000" w:rsidR="00000000" w:rsidRPr="00000000">
        <w:rPr>
          <w:rFonts w:ascii="Times New Roman" w:cs="Times New Roman" w:eastAsia="Times New Roman" w:hAnsi="Times New Roman"/>
          <w:i w:val="1"/>
          <w:color w:val="000000"/>
          <w:sz w:val="24"/>
          <w:szCs w:val="24"/>
          <w:rtl w:val="0"/>
        </w:rPr>
        <w:t xml:space="preserve"> and provide additional information as requested.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33" w:line="229" w:lineRule="auto"/>
        <w:ind w:left="4" w:right="621"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Title of the manuscript: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385"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330" w:line="240" w:lineRule="auto"/>
        <w:ind w:left="2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01. </w:t>
      </w:r>
      <w:r w:rsidDel="00000000" w:rsidR="00000000" w:rsidRPr="00000000">
        <w:rPr>
          <w:rFonts w:ascii="Times New Roman" w:cs="Times New Roman" w:eastAsia="Times New Roman" w:hAnsi="Times New Roman"/>
          <w:b w:val="1"/>
          <w:color w:val="000000"/>
          <w:sz w:val="24"/>
          <w:szCs w:val="24"/>
          <w:u w:val="single"/>
          <w:rtl w:val="0"/>
        </w:rPr>
        <w:t xml:space="preserve">Correspondence with the Editorial Office</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235" w:line="240" w:lineRule="auto"/>
        <w:ind w:left="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corresponding author details declared on the title page of the manuscript is:</w:t>
      </w:r>
    </w:p>
    <w:p w:rsidR="00000000" w:rsidDel="00000000" w:rsidP="00000000" w:rsidRDefault="00000000" w:rsidRPr="00000000" w14:paraId="00000009">
      <w:pPr>
        <w:widowControl w:val="0"/>
        <w:spacing w:before="235" w:line="240" w:lineRule="auto"/>
        <w:ind w:lef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color w:val="ff0000"/>
          <w:sz w:val="24"/>
          <w:szCs w:val="24"/>
          <w:rtl w:val="0"/>
        </w:rPr>
        <w:t xml:space="preserve">Insert name here.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widowControl w:val="0"/>
        <w:spacing w:before="235" w:line="240" w:lineRule="auto"/>
        <w:ind w:left="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color w:val="ff0000"/>
          <w:sz w:val="24"/>
          <w:szCs w:val="24"/>
          <w:rtl w:val="0"/>
        </w:rPr>
        <w:t xml:space="preserve">Insert corresponding email address here.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widowControl w:val="0"/>
        <w:numPr>
          <w:ilvl w:val="0"/>
          <w:numId w:val="5"/>
        </w:numPr>
        <w:pBdr>
          <w:top w:space="0" w:sz="0" w:val="nil"/>
          <w:left w:space="0" w:sz="0" w:val="nil"/>
          <w:bottom w:space="0" w:sz="0" w:val="nil"/>
          <w:right w:space="0" w:sz="0" w:val="nil"/>
          <w:between w:space="0" w:sz="0" w:val="nil"/>
        </w:pBdr>
        <w:spacing w:after="0" w:before="396" w:line="244" w:lineRule="auto"/>
        <w:ind w:left="720" w:right="735"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w:t>
      </w:r>
      <w:r w:rsidDel="00000000" w:rsidR="00000000" w:rsidRPr="00000000">
        <w:rPr>
          <w:rFonts w:ascii="Times New Roman" w:cs="Times New Roman" w:eastAsia="Times New Roman" w:hAnsi="Times New Roman"/>
          <w:sz w:val="24"/>
          <w:szCs w:val="24"/>
          <w:rtl w:val="0"/>
        </w:rPr>
        <w:t xml:space="preserve">e corresponding</w:t>
      </w:r>
      <w:r w:rsidDel="00000000" w:rsidR="00000000" w:rsidRPr="00000000">
        <w:rPr>
          <w:rFonts w:ascii="Times New Roman" w:cs="Times New Roman" w:eastAsia="Times New Roman" w:hAnsi="Times New Roman"/>
          <w:color w:val="000000"/>
          <w:sz w:val="24"/>
          <w:szCs w:val="24"/>
          <w:rtl w:val="0"/>
        </w:rPr>
        <w:t xml:space="preserve"> author should </w:t>
      </w:r>
      <w:r w:rsidDel="00000000" w:rsidR="00000000" w:rsidRPr="00000000">
        <w:rPr>
          <w:rFonts w:ascii="Times New Roman" w:cs="Times New Roman" w:eastAsia="Times New Roman" w:hAnsi="Times New Roman"/>
          <w:sz w:val="24"/>
          <w:szCs w:val="24"/>
          <w:rtl w:val="0"/>
        </w:rPr>
        <w:t xml:space="preserve">submit</w:t>
      </w:r>
      <w:r w:rsidDel="00000000" w:rsidR="00000000" w:rsidRPr="00000000">
        <w:rPr>
          <w:rFonts w:ascii="Times New Roman" w:cs="Times New Roman" w:eastAsia="Times New Roman" w:hAnsi="Times New Roman"/>
          <w:color w:val="000000"/>
          <w:sz w:val="24"/>
          <w:szCs w:val="24"/>
          <w:rtl w:val="0"/>
        </w:rPr>
        <w:t xml:space="preserve"> this manuscript using his/her account in the editorial submission system. </w:t>
      </w:r>
      <w:r w:rsidDel="00000000" w:rsidR="00000000" w:rsidRPr="00000000">
        <w:rPr>
          <w:rtl w:val="0"/>
        </w:rPr>
      </w:r>
    </w:p>
    <w:p w:rsidR="00000000" w:rsidDel="00000000" w:rsidP="00000000" w:rsidRDefault="00000000" w:rsidRPr="00000000" w14:paraId="0000000C">
      <w:pPr>
        <w:widowControl w:val="0"/>
        <w:numPr>
          <w:ilvl w:val="0"/>
          <w:numId w:val="5"/>
        </w:numPr>
        <w:pBdr>
          <w:top w:space="0" w:sz="0" w:val="nil"/>
          <w:left w:space="0" w:sz="0" w:val="nil"/>
          <w:bottom w:space="0" w:sz="0" w:val="nil"/>
          <w:right w:space="0" w:sz="0" w:val="nil"/>
          <w:between w:space="0" w:sz="0" w:val="nil"/>
        </w:pBdr>
        <w:spacing w:after="0" w:line="257" w:lineRule="auto"/>
        <w:ind w:left="720" w:right="735" w:hanging="360"/>
        <w:rPr>
          <w:color w:val="000000"/>
          <w:sz w:val="24"/>
          <w:szCs w:val="24"/>
        </w:rPr>
      </w:pP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color w:val="000000"/>
          <w:sz w:val="24"/>
          <w:szCs w:val="24"/>
          <w:rtl w:val="0"/>
        </w:rPr>
        <w:t xml:space="preserve"> corresponding author is the sole contact for the editorial process (including the editorial submission system and direct communications with the office). </w:t>
      </w:r>
      <w:r w:rsidDel="00000000" w:rsidR="00000000" w:rsidRPr="00000000">
        <w:rPr>
          <w:rtl w:val="0"/>
        </w:rPr>
      </w:r>
    </w:p>
    <w:p w:rsidR="00000000" w:rsidDel="00000000" w:rsidP="00000000" w:rsidRDefault="00000000" w:rsidRPr="00000000" w14:paraId="0000000D">
      <w:pPr>
        <w:widowControl w:val="0"/>
        <w:numPr>
          <w:ilvl w:val="0"/>
          <w:numId w:val="5"/>
        </w:numPr>
        <w:pBdr>
          <w:top w:space="0" w:sz="0" w:val="nil"/>
          <w:left w:space="0" w:sz="0" w:val="nil"/>
          <w:bottom w:space="0" w:sz="0" w:val="nil"/>
          <w:right w:space="0" w:sz="0" w:val="nil"/>
          <w:between w:space="0" w:sz="0" w:val="nil"/>
        </w:pBdr>
        <w:spacing w:after="0" w:line="257" w:lineRule="auto"/>
        <w:ind w:left="720" w:right="735" w:hanging="360"/>
        <w:rPr>
          <w:color w:val="000000"/>
          <w:sz w:val="24"/>
          <w:szCs w:val="24"/>
        </w:rPr>
      </w:pPr>
      <w:r w:rsidDel="00000000" w:rsidR="00000000" w:rsidRPr="00000000">
        <w:rPr>
          <w:rFonts w:ascii="Times New Roman" w:cs="Times New Roman" w:eastAsia="Times New Roman" w:hAnsi="Times New Roman"/>
          <w:sz w:val="24"/>
          <w:szCs w:val="24"/>
          <w:rtl w:val="0"/>
        </w:rPr>
        <w:t xml:space="preserve">The corresponding author</w:t>
      </w:r>
      <w:r w:rsidDel="00000000" w:rsidR="00000000" w:rsidRPr="00000000">
        <w:rPr>
          <w:rFonts w:ascii="Times New Roman" w:cs="Times New Roman" w:eastAsia="Times New Roman" w:hAnsi="Times New Roman"/>
          <w:color w:val="000000"/>
          <w:sz w:val="24"/>
          <w:szCs w:val="24"/>
          <w:rtl w:val="0"/>
        </w:rPr>
        <w:t xml:space="preserve"> is responsible for communicating with the other authors about progress, submissions of revisions, and final approval of the manuscript. </w:t>
      </w:r>
      <w:r w:rsidDel="00000000" w:rsidR="00000000" w:rsidRPr="00000000">
        <w:rPr>
          <w:rtl w:val="0"/>
        </w:rPr>
      </w:r>
    </w:p>
    <w:p w:rsidR="00000000" w:rsidDel="00000000" w:rsidP="00000000" w:rsidRDefault="00000000" w:rsidRPr="00000000" w14:paraId="0000000E">
      <w:pPr>
        <w:widowControl w:val="0"/>
        <w:numPr>
          <w:ilvl w:val="0"/>
          <w:numId w:val="5"/>
        </w:numPr>
        <w:pBdr>
          <w:top w:space="0" w:sz="0" w:val="nil"/>
          <w:left w:space="0" w:sz="0" w:val="nil"/>
          <w:bottom w:space="0" w:sz="0" w:val="nil"/>
          <w:right w:space="0" w:sz="0" w:val="nil"/>
          <w:between w:space="0" w:sz="0" w:val="nil"/>
        </w:pBdr>
        <w:spacing w:after="0" w:line="257" w:lineRule="auto"/>
        <w:ind w:left="720" w:right="733" w:hanging="360"/>
        <w:jc w:val="both"/>
        <w:rPr>
          <w:color w:val="000000"/>
          <w:sz w:val="24"/>
          <w:szCs w:val="24"/>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color w:val="000000"/>
          <w:sz w:val="24"/>
          <w:szCs w:val="24"/>
          <w:rtl w:val="0"/>
        </w:rPr>
        <w:t xml:space="preserve">he email address provided by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the corresponding author,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is the address to which corresponding author’s editorial submission system account is linked, and has been configured to accept email from the editorial office of Asian Journal of Internal Medicine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F">
      <w:pPr>
        <w:widowControl w:val="0"/>
        <w:spacing w:after="0" w:before="235"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understand and confirm that the criteria above are met with regard to correspondence.</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435" w:line="240" w:lineRule="auto"/>
        <w:ind w:left="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u w:val="single"/>
          <w:rtl w:val="0"/>
        </w:rPr>
        <w:t xml:space="preserve">Conflict of Interest</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11">
      <w:pPr>
        <w:widowControl w:val="0"/>
        <w:numPr>
          <w:ilvl w:val="0"/>
          <w:numId w:val="8"/>
        </w:numPr>
        <w:pBdr>
          <w:top w:space="0" w:sz="0" w:val="nil"/>
          <w:left w:space="0" w:sz="0" w:val="nil"/>
          <w:bottom w:space="0" w:sz="0" w:val="nil"/>
          <w:right w:space="0" w:sz="0" w:val="nil"/>
          <w:between w:space="0" w:sz="0" w:val="nil"/>
        </w:pBdr>
        <w:spacing w:after="0" w:before="291"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color w:val="000000"/>
          <w:sz w:val="24"/>
          <w:szCs w:val="24"/>
          <w:rtl w:val="0"/>
        </w:rPr>
        <w:t xml:space="preserve">otential conflict of interest exists: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289" w:line="263.00000000000006" w:lineRule="auto"/>
        <w:ind w:left="720" w:right="62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wish to draw the attention of the editor to the following facts, which may be considered as potential conflicts of interest: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289" w:line="263.00000000000006" w:lineRule="auto"/>
        <w:ind w:left="720" w:right="624"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i w:val="1"/>
          <w:color w:val="ff0000"/>
          <w:sz w:val="24"/>
          <w:szCs w:val="24"/>
          <w:rtl w:val="0"/>
        </w:rPr>
        <w:t xml:space="preserve">State the nature of the potential conflicts of interest below.</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14">
      <w:pPr>
        <w:widowControl w:val="0"/>
        <w:numPr>
          <w:ilvl w:val="0"/>
          <w:numId w:val="8"/>
        </w:numPr>
        <w:pBdr>
          <w:top w:space="0" w:sz="0" w:val="nil"/>
          <w:left w:space="0" w:sz="0" w:val="nil"/>
          <w:bottom w:space="0" w:sz="0" w:val="nil"/>
          <w:right w:space="0" w:sz="0" w:val="nil"/>
          <w:between w:space="0" w:sz="0" w:val="nil"/>
        </w:pBdr>
        <w:spacing w:after="0" w:before="351"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 conflict of interest exists.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459" w:line="261.99999999999994" w:lineRule="auto"/>
        <w:ind w:left="720" w:right="62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confirm that there are no known conflicts of interest associated with this publication and there has been no significant financial or non-financial support for this work that could have influenced its outcome.</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before="459" w:line="261.99999999999994" w:lineRule="auto"/>
        <w:ind w:left="720" w:right="62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ind w:left="2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03. </w:t>
      </w:r>
      <w:r w:rsidDel="00000000" w:rsidR="00000000" w:rsidRPr="00000000">
        <w:rPr>
          <w:rFonts w:ascii="Times New Roman" w:cs="Times New Roman" w:eastAsia="Times New Roman" w:hAnsi="Times New Roman"/>
          <w:b w:val="1"/>
          <w:color w:val="000000"/>
          <w:sz w:val="24"/>
          <w:szCs w:val="24"/>
          <w:u w:val="single"/>
          <w:rtl w:val="0"/>
        </w:rPr>
        <w:t xml:space="preserve">Funding and other sources of support</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18">
      <w:pPr>
        <w:widowControl w:val="0"/>
        <w:numPr>
          <w:ilvl w:val="0"/>
          <w:numId w:val="7"/>
        </w:numPr>
        <w:pBdr>
          <w:top w:space="0" w:sz="0" w:val="nil"/>
          <w:left w:space="0" w:sz="0" w:val="nil"/>
          <w:bottom w:space="0" w:sz="0" w:val="nil"/>
          <w:right w:space="0" w:sz="0" w:val="nil"/>
          <w:between w:space="0" w:sz="0" w:val="nil"/>
        </w:pBdr>
        <w:spacing w:after="0" w:before="394" w:line="240" w:lineRule="auto"/>
        <w:ind w:left="720" w:hanging="360"/>
        <w:rPr>
          <w:color w:val="000000"/>
          <w:sz w:val="24"/>
          <w:szCs w:val="24"/>
        </w:rPr>
      </w:pPr>
      <w:r w:rsidDel="00000000" w:rsidR="00000000" w:rsidRPr="00000000">
        <w:rPr>
          <w:rFonts w:ascii="Times New Roman" w:cs="Times New Roman" w:eastAsia="Times New Roman" w:hAnsi="Times New Roman"/>
          <w:sz w:val="24"/>
          <w:szCs w:val="24"/>
          <w:rtl w:val="0"/>
        </w:rPr>
        <w:t xml:space="preserve">This study was funded by:</w:t>
      </w: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before="262" w:line="229" w:lineRule="auto"/>
        <w:ind w:left="720" w:right="68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i w:val="1"/>
          <w:color w:val="ff0000"/>
          <w:sz w:val="24"/>
          <w:szCs w:val="24"/>
          <w:rtl w:val="0"/>
        </w:rPr>
        <w:t xml:space="preserve">List all sources of funding for the work described in your publication and their role in study design, data analysis, and result interpretation.</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1A">
      <w:pPr>
        <w:widowControl w:val="0"/>
        <w:numPr>
          <w:ilvl w:val="0"/>
          <w:numId w:val="7"/>
        </w:numPr>
        <w:pBdr>
          <w:top w:space="0" w:sz="0" w:val="nil"/>
          <w:left w:space="0" w:sz="0" w:val="nil"/>
          <w:bottom w:space="0" w:sz="0" w:val="nil"/>
          <w:right w:space="0" w:sz="0" w:val="nil"/>
          <w:between w:space="0" w:sz="0" w:val="nil"/>
        </w:pBdr>
        <w:spacing w:after="0" w:before="426"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sources of support</w:t>
      </w:r>
    </w:p>
    <w:p w:rsidR="00000000" w:rsidDel="00000000" w:rsidP="00000000" w:rsidRDefault="00000000" w:rsidRPr="00000000" w14:paraId="0000001B">
      <w:pPr>
        <w:widowControl w:val="0"/>
        <w:spacing w:before="262" w:line="229" w:lineRule="auto"/>
        <w:ind w:left="720" w:right="68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color w:val="ff0000"/>
          <w:sz w:val="24"/>
          <w:szCs w:val="24"/>
          <w:rtl w:val="0"/>
        </w:rPr>
        <w:t xml:space="preserve">List other sources of support here. These include equipment, drugs, and/or other support that facilitated conduct of the work described in the article or the writing of the article itself.</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C">
      <w:pPr>
        <w:widowControl w:val="0"/>
        <w:numPr>
          <w:ilvl w:val="0"/>
          <w:numId w:val="7"/>
        </w:numPr>
        <w:spacing w:after="0" w:before="426"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This study did not receive any funds or other sources of support.</w:t>
      </w: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before="646" w:line="240" w:lineRule="auto"/>
        <w:ind w:left="22"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before="646" w:line="240" w:lineRule="auto"/>
        <w:ind w:left="2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04. </w:t>
      </w:r>
      <w:r w:rsidDel="00000000" w:rsidR="00000000" w:rsidRPr="00000000">
        <w:rPr>
          <w:rFonts w:ascii="Times New Roman" w:cs="Times New Roman" w:eastAsia="Times New Roman" w:hAnsi="Times New Roman"/>
          <w:b w:val="1"/>
          <w:color w:val="000000"/>
          <w:sz w:val="24"/>
          <w:szCs w:val="24"/>
          <w:u w:val="single"/>
          <w:rtl w:val="0"/>
        </w:rPr>
        <w:t xml:space="preserve">Intellectual Property</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1F">
      <w:pPr>
        <w:widowControl w:val="0"/>
        <w:numPr>
          <w:ilvl w:val="0"/>
          <w:numId w:val="2"/>
        </w:numPr>
        <w:pBdr>
          <w:top w:space="0" w:sz="0" w:val="nil"/>
          <w:left w:space="0" w:sz="0" w:val="nil"/>
          <w:bottom w:space="0" w:sz="0" w:val="nil"/>
          <w:right w:space="0" w:sz="0" w:val="nil"/>
          <w:between w:space="0" w:sz="0" w:val="nil"/>
        </w:pBdr>
        <w:spacing w:after="0" w:before="271" w:line="224" w:lineRule="auto"/>
        <w:ind w:left="720" w:right="648"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confirm that we have given due consideration to the protection of intellectual property associated with this work and that there are no impediments to publication, including the timing of publication, concerning intellectual property. In so doing we confirm that we have followed the regulations of our institutions concerning intellectual property. </w:t>
      </w: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before="608" w:line="240" w:lineRule="auto"/>
        <w:ind w:left="2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05. </w:t>
      </w:r>
      <w:r w:rsidDel="00000000" w:rsidR="00000000" w:rsidRPr="00000000">
        <w:rPr>
          <w:rFonts w:ascii="Times New Roman" w:cs="Times New Roman" w:eastAsia="Times New Roman" w:hAnsi="Times New Roman"/>
          <w:b w:val="1"/>
          <w:color w:val="000000"/>
          <w:sz w:val="24"/>
          <w:szCs w:val="24"/>
          <w:u w:val="single"/>
          <w:rtl w:val="0"/>
        </w:rPr>
        <w:t xml:space="preserve">Research Ethics</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21">
      <w:pPr>
        <w:widowControl w:val="0"/>
        <w:numPr>
          <w:ilvl w:val="0"/>
          <w:numId w:val="9"/>
        </w:numPr>
        <w:pBdr>
          <w:top w:space="0" w:sz="0" w:val="nil"/>
          <w:left w:space="0" w:sz="0" w:val="nil"/>
          <w:bottom w:space="0" w:sz="0" w:val="nil"/>
          <w:right w:space="0" w:sz="0" w:val="nil"/>
          <w:between w:space="0" w:sz="0" w:val="nil"/>
        </w:pBdr>
        <w:spacing w:after="0" w:before="271" w:line="246.99999999999994" w:lineRule="auto"/>
        <w:ind w:left="720" w:right="766"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confirm that any aspect of the work covered in this manuscript that has involved human patients has been conducted with the ethical approval of all relevant bodies and that such approvals are acknowledged within the manuscript. </w:t>
      </w:r>
      <w:r w:rsidDel="00000000" w:rsidR="00000000" w:rsidRPr="00000000">
        <w:rPr>
          <w:rtl w:val="0"/>
        </w:rPr>
      </w:r>
    </w:p>
    <w:p w:rsidR="00000000" w:rsidDel="00000000" w:rsidP="00000000" w:rsidRDefault="00000000" w:rsidRPr="00000000" w14:paraId="00000022">
      <w:pPr>
        <w:widowControl w:val="0"/>
        <w:numPr>
          <w:ilvl w:val="0"/>
          <w:numId w:val="9"/>
        </w:numPr>
        <w:pBdr>
          <w:top w:space="0" w:sz="0" w:val="nil"/>
          <w:left w:space="0" w:sz="0" w:val="nil"/>
          <w:bottom w:space="0" w:sz="0" w:val="nil"/>
          <w:right w:space="0" w:sz="0" w:val="nil"/>
          <w:between w:space="0" w:sz="0" w:val="nil"/>
        </w:pBdr>
        <w:spacing w:after="0" w:line="233" w:lineRule="auto"/>
        <w:ind w:left="720" w:right="768"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Ethics review committee approval was obtained and administrative clearance has been obtained from the respective organizations. </w:t>
      </w:r>
      <w:r w:rsidDel="00000000" w:rsidR="00000000" w:rsidRPr="00000000">
        <w:rPr>
          <w:rtl w:val="0"/>
        </w:rPr>
      </w:r>
    </w:p>
    <w:p w:rsidR="00000000" w:rsidDel="00000000" w:rsidP="00000000" w:rsidRDefault="00000000" w:rsidRPr="00000000" w14:paraId="00000023">
      <w:pPr>
        <w:widowControl w:val="0"/>
        <w:numPr>
          <w:ilvl w:val="0"/>
          <w:numId w:val="9"/>
        </w:numPr>
        <w:pBdr>
          <w:top w:space="0" w:sz="0" w:val="nil"/>
          <w:left w:space="0" w:sz="0" w:val="nil"/>
          <w:bottom w:space="0" w:sz="0" w:val="nil"/>
          <w:right w:space="0" w:sz="0" w:val="nil"/>
          <w:between w:space="0" w:sz="0" w:val="nil"/>
        </w:pBdr>
        <w:spacing w:after="0" w:line="233" w:lineRule="auto"/>
        <w:ind w:left="720" w:right="763"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Written consent to publish potentially identifying information, such as details of the case and photographs, was obtained from the patient(s) or their legal guardian(s). </w:t>
      </w:r>
      <w:r w:rsidDel="00000000" w:rsidR="00000000" w:rsidRPr="00000000">
        <w:rPr>
          <w:rtl w:val="0"/>
        </w:rPr>
      </w:r>
    </w:p>
    <w:p w:rsidR="00000000" w:rsidDel="00000000" w:rsidP="00000000" w:rsidRDefault="00000000" w:rsidRPr="00000000" w14:paraId="00000024">
      <w:pPr>
        <w:widowControl w:val="0"/>
        <w:spacing w:before="262" w:line="229" w:lineRule="auto"/>
        <w:ind w:left="720" w:right="68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ff0000"/>
          <w:sz w:val="24"/>
          <w:szCs w:val="24"/>
          <w:rtl w:val="0"/>
        </w:rPr>
        <w:t xml:space="preserve">If you have been unable to fulfill any one of the above criteria, provide an explanation here.</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794" w:line="240" w:lineRule="auto"/>
        <w:ind w:left="2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06. </w:t>
      </w:r>
      <w:r w:rsidDel="00000000" w:rsidR="00000000" w:rsidRPr="00000000">
        <w:rPr>
          <w:rFonts w:ascii="Times New Roman" w:cs="Times New Roman" w:eastAsia="Times New Roman" w:hAnsi="Times New Roman"/>
          <w:b w:val="1"/>
          <w:color w:val="000000"/>
          <w:sz w:val="24"/>
          <w:szCs w:val="24"/>
          <w:u w:val="single"/>
          <w:rtl w:val="0"/>
        </w:rPr>
        <w:t xml:space="preserve">Authorship</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before="233" w:line="261" w:lineRule="auto"/>
        <w:ind w:left="17" w:right="625" w:firstLine="3.000000000000000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International Committee of Medical Journal Editors (ICMJE) recommends that authorship be based on the following four criteria: </w:t>
      </w:r>
    </w:p>
    <w:p w:rsidR="00000000" w:rsidDel="00000000" w:rsidP="00000000" w:rsidRDefault="00000000" w:rsidRPr="00000000" w14:paraId="00000027">
      <w:pPr>
        <w:widowControl w:val="0"/>
        <w:numPr>
          <w:ilvl w:val="0"/>
          <w:numId w:val="3"/>
        </w:numPr>
        <w:pBdr>
          <w:top w:space="0" w:sz="0" w:val="nil"/>
          <w:left w:space="0" w:sz="0" w:val="nil"/>
          <w:bottom w:space="0" w:sz="0" w:val="nil"/>
          <w:right w:space="0" w:sz="0" w:val="nil"/>
          <w:between w:space="0" w:sz="0" w:val="nil"/>
        </w:pBdr>
        <w:spacing w:after="0" w:before="217" w:line="265" w:lineRule="auto"/>
        <w:ind w:left="720" w:right="62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color w:val="000000"/>
          <w:sz w:val="24"/>
          <w:szCs w:val="24"/>
          <w:rtl w:val="0"/>
        </w:rPr>
        <w:t xml:space="preserve">ubstantial contributions to the conception or design of the work; or the acquisition, analysis, or interpretation of data for the work; AND </w:t>
      </w:r>
      <w:r w:rsidDel="00000000" w:rsidR="00000000" w:rsidRPr="00000000">
        <w:rPr>
          <w:rtl w:val="0"/>
        </w:rPr>
      </w:r>
    </w:p>
    <w:p w:rsidR="00000000" w:rsidDel="00000000" w:rsidP="00000000" w:rsidRDefault="00000000" w:rsidRPr="00000000" w14:paraId="00000028">
      <w:pPr>
        <w:widowControl w:val="0"/>
        <w:numPr>
          <w:ilvl w:val="0"/>
          <w:numId w:val="3"/>
        </w:numPr>
        <w:pBdr>
          <w:top w:space="0" w:sz="0" w:val="nil"/>
          <w:left w:space="0" w:sz="0" w:val="nil"/>
          <w:bottom w:space="0" w:sz="0" w:val="nil"/>
          <w:right w:space="0" w:sz="0" w:val="nil"/>
          <w:between w:space="0" w:sz="0" w:val="nil"/>
        </w:pBdr>
        <w:spacing w:after="0" w:line="263.00000000000006" w:lineRule="auto"/>
        <w:ind w:left="720" w:right="158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rafting the work or revising it critically for important intellectual content; AND </w:t>
      </w:r>
      <w:r w:rsidDel="00000000" w:rsidR="00000000" w:rsidRPr="00000000">
        <w:rPr>
          <w:rtl w:val="0"/>
        </w:rPr>
      </w:r>
    </w:p>
    <w:p w:rsidR="00000000" w:rsidDel="00000000" w:rsidP="00000000" w:rsidRDefault="00000000" w:rsidRPr="00000000" w14:paraId="00000029">
      <w:pPr>
        <w:widowControl w:val="0"/>
        <w:numPr>
          <w:ilvl w:val="0"/>
          <w:numId w:val="3"/>
        </w:numPr>
        <w:pBdr>
          <w:top w:space="0" w:sz="0" w:val="nil"/>
          <w:left w:space="0" w:sz="0" w:val="nil"/>
          <w:bottom w:space="0" w:sz="0" w:val="nil"/>
          <w:right w:space="0" w:sz="0" w:val="nil"/>
          <w:between w:space="0" w:sz="0" w:val="nil"/>
        </w:pBdr>
        <w:spacing w:after="0" w:line="263.00000000000006" w:lineRule="auto"/>
        <w:ind w:left="720" w:right="1583"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r w:rsidDel="00000000" w:rsidR="00000000" w:rsidRPr="00000000">
        <w:rPr>
          <w:rFonts w:ascii="Times New Roman" w:cs="Times New Roman" w:eastAsia="Times New Roman" w:hAnsi="Times New Roman"/>
          <w:color w:val="000000"/>
          <w:sz w:val="24"/>
          <w:szCs w:val="24"/>
          <w:rtl w:val="0"/>
        </w:rPr>
        <w:t xml:space="preserve">inal approval of the version to be published; AND </w:t>
      </w:r>
      <w:r w:rsidDel="00000000" w:rsidR="00000000" w:rsidRPr="00000000">
        <w:rPr>
          <w:rtl w:val="0"/>
        </w:rPr>
      </w:r>
    </w:p>
    <w:p w:rsidR="00000000" w:rsidDel="00000000" w:rsidP="00000000" w:rsidRDefault="00000000" w:rsidRPr="00000000" w14:paraId="0000002A">
      <w:pPr>
        <w:widowControl w:val="0"/>
        <w:numPr>
          <w:ilvl w:val="0"/>
          <w:numId w:val="3"/>
        </w:numPr>
        <w:pBdr>
          <w:top w:space="0" w:sz="0" w:val="nil"/>
          <w:left w:space="0" w:sz="0" w:val="nil"/>
          <w:bottom w:space="0" w:sz="0" w:val="nil"/>
          <w:right w:space="0" w:sz="0" w:val="nil"/>
          <w:between w:space="0" w:sz="0" w:val="nil"/>
        </w:pBdr>
        <w:spacing w:after="0" w:line="264" w:lineRule="auto"/>
        <w:ind w:left="720" w:right="62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greement to be accountable for all aspects of the work in ensuring that questions related to the accuracy or integrity of any part of the work are appropriately investigated and resolved. </w:t>
      </w: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before="215" w:line="264" w:lineRule="auto"/>
        <w:ind w:left="18" w:right="624" w:firstLine="1.00000000000000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All those designated as authors should meet all four criteria for authorship, and all who meet the four criteria should be identified as authors.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before="215" w:line="264" w:lineRule="auto"/>
        <w:ind w:left="18" w:right="624" w:firstLine="1.0000000000000009"/>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For more information on authorship, please visit http://www.icmje.org/recommendations/browse/roles-and-responsibilities/defining-the-role-of authors-and-contributors.html too</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before="215" w:line="264" w:lineRule="auto"/>
        <w:ind w:left="18" w:right="624" w:firstLine="1.00000000000000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2E">
      <w:pPr>
        <w:widowControl w:val="0"/>
        <w:numPr>
          <w:ilvl w:val="0"/>
          <w:numId w:val="10"/>
        </w:numPr>
        <w:pBdr>
          <w:top w:space="0" w:sz="0" w:val="nil"/>
          <w:left w:space="0" w:sz="0" w:val="nil"/>
          <w:bottom w:space="0" w:sz="0" w:val="nil"/>
          <w:right w:space="0" w:sz="0" w:val="nil"/>
          <w:between w:space="0" w:sz="0" w:val="nil"/>
        </w:pBdr>
        <w:spacing w:after="0" w:line="241" w:lineRule="auto"/>
        <w:ind w:left="720" w:right="691"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All listed authors meet the ICMJE criteria. We attest that all authors contributed significantly to the creation of this manuscript, each having fulfilled criteria as established by the ICMJE. </w:t>
      </w:r>
      <w:r w:rsidDel="00000000" w:rsidR="00000000" w:rsidRPr="00000000">
        <w:rPr>
          <w:rtl w:val="0"/>
        </w:rPr>
      </w:r>
    </w:p>
    <w:p w:rsidR="00000000" w:rsidDel="00000000" w:rsidP="00000000" w:rsidRDefault="00000000" w:rsidRPr="00000000" w14:paraId="0000002F">
      <w:pPr>
        <w:widowControl w:val="0"/>
        <w:numPr>
          <w:ilvl w:val="0"/>
          <w:numId w:val="10"/>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One or more listed authors do(es) not meet the ICMJE criteria. </w:t>
      </w: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before="295" w:line="212" w:lineRule="auto"/>
        <w:ind w:left="720" w:right="68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believe these individuals who do not meet the ICMJE criteria should be listed as authors because: [</w:t>
      </w:r>
      <w:r w:rsidDel="00000000" w:rsidR="00000000" w:rsidRPr="00000000">
        <w:rPr>
          <w:rFonts w:ascii="Times New Roman" w:cs="Times New Roman" w:eastAsia="Times New Roman" w:hAnsi="Times New Roman"/>
          <w:color w:val="ff0000"/>
          <w:sz w:val="24"/>
          <w:szCs w:val="24"/>
          <w:rtl w:val="0"/>
        </w:rPr>
        <w:t xml:space="preserve">Please elaborate below.</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1">
      <w:pPr>
        <w:widowControl w:val="0"/>
        <w:numPr>
          <w:ilvl w:val="0"/>
          <w:numId w:val="10"/>
        </w:numPr>
        <w:pBdr>
          <w:top w:space="0" w:sz="0" w:val="nil"/>
          <w:left w:space="0" w:sz="0" w:val="nil"/>
          <w:bottom w:space="0" w:sz="0" w:val="nil"/>
          <w:right w:space="0" w:sz="0" w:val="nil"/>
          <w:between w:space="0" w:sz="0" w:val="nil"/>
        </w:pBdr>
        <w:spacing w:after="0" w:before="235" w:line="24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confirm that the manuscript has been read and approved by all named authors. </w:t>
      </w:r>
      <w:r w:rsidDel="00000000" w:rsidR="00000000" w:rsidRPr="00000000">
        <w:rPr>
          <w:rtl w:val="0"/>
        </w:rPr>
      </w:r>
    </w:p>
    <w:p w:rsidR="00000000" w:rsidDel="00000000" w:rsidP="00000000" w:rsidRDefault="00000000" w:rsidRPr="00000000" w14:paraId="00000032">
      <w:pPr>
        <w:widowControl w:val="0"/>
        <w:numPr>
          <w:ilvl w:val="0"/>
          <w:numId w:val="10"/>
        </w:numPr>
        <w:pBdr>
          <w:top w:space="0" w:sz="0" w:val="nil"/>
          <w:left w:space="0" w:sz="0" w:val="nil"/>
          <w:bottom w:space="0" w:sz="0" w:val="nil"/>
          <w:right w:space="0" w:sz="0" w:val="nil"/>
          <w:between w:space="0" w:sz="0" w:val="nil"/>
        </w:pBdr>
        <w:spacing w:after="0" w:line="233" w:lineRule="auto"/>
        <w:ind w:left="720" w:right="692"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confirm that the order of authors listed in the manuscript has been approved by all named authors.</w:t>
      </w: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before="283" w:line="281" w:lineRule="auto"/>
        <w:ind w:left="25" w:right="628" w:hanging="2.9999999999999982"/>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rtl w:val="0"/>
        </w:rPr>
        <w:t xml:space="preserve">07. </w:t>
      </w:r>
      <w:r w:rsidDel="00000000" w:rsidR="00000000" w:rsidRPr="00000000">
        <w:rPr>
          <w:rFonts w:ascii="Times New Roman" w:cs="Times New Roman" w:eastAsia="Times New Roman" w:hAnsi="Times New Roman"/>
          <w:b w:val="1"/>
          <w:color w:val="000000"/>
          <w:sz w:val="24"/>
          <w:szCs w:val="24"/>
          <w:u w:val="single"/>
          <w:rtl w:val="0"/>
        </w:rPr>
        <w:t xml:space="preserve">P</w:t>
      </w:r>
      <w:r w:rsidDel="00000000" w:rsidR="00000000" w:rsidRPr="00000000">
        <w:rPr>
          <w:rFonts w:ascii="Times New Roman" w:cs="Times New Roman" w:eastAsia="Times New Roman" w:hAnsi="Times New Roman"/>
          <w:b w:val="1"/>
          <w:sz w:val="24"/>
          <w:szCs w:val="24"/>
          <w:u w:val="single"/>
          <w:rtl w:val="0"/>
        </w:rPr>
        <w:t xml:space="preserve">ublication</w:t>
      </w:r>
      <w:r w:rsidDel="00000000" w:rsidR="00000000" w:rsidRPr="00000000">
        <w:rPr>
          <w:rtl w:val="0"/>
        </w:rPr>
      </w:r>
    </w:p>
    <w:p w:rsidR="00000000" w:rsidDel="00000000" w:rsidP="00000000" w:rsidRDefault="00000000" w:rsidRPr="00000000" w14:paraId="00000034">
      <w:pPr>
        <w:widowControl w:val="0"/>
        <w:numPr>
          <w:ilvl w:val="0"/>
          <w:numId w:val="4"/>
        </w:numPr>
        <w:pBdr>
          <w:top w:space="0" w:sz="0" w:val="nil"/>
          <w:left w:space="0" w:sz="0" w:val="nil"/>
          <w:bottom w:space="0" w:sz="0" w:val="nil"/>
          <w:right w:space="0" w:sz="0" w:val="nil"/>
          <w:between w:space="0" w:sz="0" w:val="nil"/>
        </w:pBdr>
        <w:spacing w:after="0" w:before="283" w:line="281" w:lineRule="auto"/>
        <w:ind w:left="720" w:right="628"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certify that the manuscript has not been published elsewhere nor submitted to another Journal for consideration for publication.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before="283" w:line="281" w:lineRule="auto"/>
        <w:ind w:left="720" w:right="62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61.99999999999994" w:lineRule="auto"/>
        <w:ind w:right="621" w:firstLine="2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i w:val="1"/>
          <w:sz w:val="24"/>
          <w:szCs w:val="24"/>
          <w:rtl w:val="0"/>
        </w:rPr>
        <w:t xml:space="preserve">If the manuscript has been partly or fully published elsewhere, a full statement of all previous publications should be attached. This should include the presentations of abstracts made from the same original article / clinical audit or other publication type (including preprint). Any such work should be referred to specifically and referenced in the new manuscript. Copies of such material should be included with the manuscript to help the editor assess the situation about the redundancy of the material to be published. Authors are also encouraged to submit any previous communications from other journal editors or reviewers if the manuscript has been previously submitted to a journal.</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tl w:val="0"/>
        </w:rPr>
      </w:r>
    </w:p>
    <w:p w:rsidR="00000000" w:rsidDel="00000000" w:rsidP="00000000" w:rsidRDefault="00000000" w:rsidRPr="00000000" w14:paraId="00000037">
      <w:pPr>
        <w:widowControl w:val="0"/>
        <w:numPr>
          <w:ilvl w:val="0"/>
          <w:numId w:val="1"/>
        </w:numPr>
        <w:pBdr>
          <w:top w:space="0" w:sz="0" w:val="nil"/>
          <w:left w:space="0" w:sz="0" w:val="nil"/>
          <w:bottom w:space="0" w:sz="0" w:val="nil"/>
          <w:right w:space="0" w:sz="0" w:val="nil"/>
          <w:between w:space="0" w:sz="0" w:val="nil"/>
        </w:pBdr>
        <w:spacing w:after="0" w:before="344" w:line="273" w:lineRule="auto"/>
        <w:ind w:left="720" w:right="624"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certify that the manuscript will not be submitted to another journal for review until the final decision is reached by the editorial board of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J</w:t>
      </w:r>
      <w:r w:rsidDel="00000000" w:rsidR="00000000" w:rsidRPr="00000000">
        <w:rPr>
          <w:rFonts w:ascii="Times New Roman" w:cs="Times New Roman" w:eastAsia="Times New Roman" w:hAnsi="Times New Roman"/>
          <w:sz w:val="24"/>
          <w:szCs w:val="24"/>
          <w:rtl w:val="0"/>
        </w:rPr>
        <w:t xml:space="preserve">IM</w:t>
      </w:r>
      <w:r w:rsidDel="00000000" w:rsidR="00000000" w:rsidRPr="00000000">
        <w:rPr>
          <w:rFonts w:ascii="Times New Roman" w:cs="Times New Roman" w:eastAsia="Times New Roman" w:hAnsi="Times New Roman"/>
          <w:color w:val="000000"/>
          <w:sz w:val="24"/>
          <w:szCs w:val="24"/>
          <w:rtl w:val="0"/>
        </w:rPr>
        <w:t xml:space="preserve">. If the authors decide to withdraw the manuscript from review, it will be immediately notified through the online system. </w:t>
      </w:r>
    </w:p>
    <w:p w:rsidR="00000000" w:rsidDel="00000000" w:rsidP="00000000" w:rsidRDefault="00000000" w:rsidRPr="00000000" w14:paraId="00000038">
      <w:pPr>
        <w:widowControl w:val="0"/>
        <w:numPr>
          <w:ilvl w:val="0"/>
          <w:numId w:val="6"/>
        </w:numPr>
        <w:pBdr>
          <w:top w:space="0" w:sz="0" w:val="nil"/>
          <w:left w:space="0" w:sz="0" w:val="nil"/>
          <w:bottom w:space="0" w:sz="0" w:val="nil"/>
          <w:right w:space="0" w:sz="0" w:val="nil"/>
          <w:between w:space="0" w:sz="0" w:val="nil"/>
        </w:pBdr>
        <w:spacing w:after="0" w:line="236" w:lineRule="auto"/>
        <w:ind w:left="720" w:right="621"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the manuscript is accepted for publication, we grant</w:t>
      </w:r>
      <w:r w:rsidDel="00000000" w:rsidR="00000000" w:rsidRPr="00000000">
        <w:rPr>
          <w:rFonts w:ascii="Times New Roman" w:cs="Times New Roman" w:eastAsia="Times New Roman" w:hAnsi="Times New Roman"/>
          <w:sz w:val="24"/>
          <w:szCs w:val="24"/>
          <w:rtl w:val="0"/>
        </w:rPr>
        <w:t xml:space="preserve"> Sri Lanka College of Internal Medicine</w:t>
      </w:r>
      <w:r w:rsidDel="00000000" w:rsidR="00000000" w:rsidRPr="00000000">
        <w:rPr>
          <w:rFonts w:ascii="Times New Roman" w:cs="Times New Roman" w:eastAsia="Times New Roman" w:hAnsi="Times New Roman"/>
          <w:color w:val="000000"/>
          <w:sz w:val="24"/>
          <w:szCs w:val="24"/>
          <w:rtl w:val="0"/>
        </w:rPr>
        <w:t xml:space="preserve"> the authorization to publish the article and to identify itself as the original publisher. We have read the Copyright Notice in the Author Guidelines.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after="0" w:line="236" w:lineRule="auto"/>
        <w:ind w:left="360" w:right="621"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after="0" w:line="236" w:lineRule="auto"/>
        <w:ind w:left="360" w:right="621"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after="0" w:line="236" w:lineRule="auto"/>
        <w:ind w:right="62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08. </w:t>
      </w:r>
      <w:r w:rsidDel="00000000" w:rsidR="00000000" w:rsidRPr="00000000">
        <w:rPr>
          <w:rFonts w:ascii="Times New Roman" w:cs="Times New Roman" w:eastAsia="Times New Roman" w:hAnsi="Times New Roman"/>
          <w:b w:val="1"/>
          <w:color w:val="000000"/>
          <w:sz w:val="24"/>
          <w:szCs w:val="24"/>
          <w:u w:val="single"/>
          <w:rtl w:val="0"/>
        </w:rPr>
        <w:t xml:space="preserve">Author declaration to be published in</w:t>
      </w:r>
      <w:r w:rsidDel="00000000" w:rsidR="00000000" w:rsidRPr="00000000">
        <w:rPr>
          <w:rFonts w:ascii="Times New Roman" w:cs="Times New Roman" w:eastAsia="Times New Roman" w:hAnsi="Times New Roman"/>
          <w:b w:val="1"/>
          <w:sz w:val="24"/>
          <w:szCs w:val="24"/>
          <w:u w:val="single"/>
          <w:rtl w:val="0"/>
        </w:rPr>
        <w:t xml:space="preserve"> AJIM</w:t>
      </w:r>
      <w:r w:rsidDel="00000000" w:rsidR="00000000" w:rsidRPr="00000000">
        <w:rPr>
          <w:rFonts w:ascii="Times New Roman" w:cs="Times New Roman" w:eastAsia="Times New Roman" w:hAnsi="Times New Roman"/>
          <w:b w:val="1"/>
          <w:color w:val="000000"/>
          <w:sz w:val="24"/>
          <w:szCs w:val="24"/>
          <w:u w:val="single"/>
          <w:rtl w:val="0"/>
        </w:rPr>
        <w:t xml:space="preserve"> </w:t>
      </w: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after="0" w:line="236" w:lineRule="auto"/>
        <w:ind w:left="360" w:right="621"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after="0" w:line="236" w:lineRule="auto"/>
        <w:ind w:left="360" w:right="62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Please note that in the event that the manuscript is accepted for publication, you </w:t>
        <w:tab/>
        <w:t xml:space="preserve">will have to submit the author declaration in the following format, on a later date, </w:t>
        <w:tab/>
        <w:t xml:space="preserve">as </w:t>
      </w:r>
      <w:r w:rsidDel="00000000" w:rsidR="00000000" w:rsidRPr="00000000">
        <w:rPr>
          <w:rFonts w:ascii="Times New Roman" w:cs="Times New Roman" w:eastAsia="Times New Roman" w:hAnsi="Times New Roman"/>
          <w:sz w:val="24"/>
          <w:szCs w:val="24"/>
          <w:rtl w:val="0"/>
        </w:rPr>
        <w:t xml:space="preserve">AJIM</w:t>
      </w:r>
      <w:r w:rsidDel="00000000" w:rsidR="00000000" w:rsidRPr="00000000">
        <w:rPr>
          <w:rFonts w:ascii="Times New Roman" w:cs="Times New Roman" w:eastAsia="Times New Roman" w:hAnsi="Times New Roman"/>
          <w:color w:val="000000"/>
          <w:sz w:val="24"/>
          <w:szCs w:val="24"/>
          <w:rtl w:val="0"/>
        </w:rPr>
        <w:t xml:space="preserve"> will be publishing the author declaration at the end of the manuscript </w:t>
        <w:tab/>
        <w:t xml:space="preserve">using the prescribed format.</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after="0" w:line="236" w:lineRule="auto"/>
        <w:ind w:left="360" w:right="621"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after="0" w:line="236" w:lineRule="auto"/>
        <w:ind w:left="360" w:right="621" w:firstLine="0"/>
        <w:jc w:val="both"/>
        <w:rPr>
          <w:rFonts w:ascii="Times New Roman" w:cs="Times New Roman" w:eastAsia="Times New Roman" w:hAnsi="Times New Roman"/>
          <w:color w:val="000000"/>
          <w:sz w:val="24"/>
          <w:szCs w:val="24"/>
        </w:rPr>
      </w:pPr>
      <w:r w:rsidDel="00000000" w:rsidR="00000000" w:rsidRPr="00000000">
        <w:rPr>
          <w:rtl w:val="0"/>
        </w:rPr>
      </w:r>
    </w:p>
    <w:tbl>
      <w:tblPr>
        <w:tblStyle w:val="Table1"/>
        <w:tblW w:w="8208.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08"/>
        <w:tblGridChange w:id="0">
          <w:tblGrid>
            <w:gridCol w:w="8208"/>
          </w:tblGrid>
        </w:tblGridChange>
      </w:tblGrid>
      <w:tr>
        <w:trPr>
          <w:cantSplit w:val="0"/>
          <w:tblHeader w:val="0"/>
        </w:trPr>
        <w:tc>
          <w:tcPr/>
          <w:p w:rsidR="00000000" w:rsidDel="00000000" w:rsidP="00000000" w:rsidRDefault="00000000" w:rsidRPr="00000000" w14:paraId="00000040">
            <w:pPr>
              <w:widowControl w:val="0"/>
              <w:spacing w:before="235"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4"/>
                <w:szCs w:val="24"/>
                <w:rtl w:val="0"/>
              </w:rPr>
              <w:t xml:space="preserve">Author declaration</w:t>
            </w:r>
            <w:r w:rsidDel="00000000" w:rsidR="00000000" w:rsidRPr="00000000">
              <w:rPr>
                <w:rtl w:val="0"/>
              </w:rPr>
            </w:r>
          </w:p>
        </w:tc>
      </w:tr>
      <w:tr>
        <w:trPr>
          <w:cantSplit w:val="0"/>
          <w:tblHeader w:val="0"/>
        </w:trPr>
        <w:tc>
          <w:tcPr/>
          <w:p w:rsidR="00000000" w:rsidDel="00000000" w:rsidP="00000000" w:rsidRDefault="00000000" w:rsidRPr="00000000" w14:paraId="00000041">
            <w:pPr>
              <w:widowControl w:val="0"/>
              <w:spacing w:before="235"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19"/>
                <w:szCs w:val="19"/>
                <w:rtl w:val="0"/>
              </w:rPr>
              <w:t xml:space="preserve">Author contributions: </w:t>
            </w:r>
            <w:r w:rsidDel="00000000" w:rsidR="00000000" w:rsidRPr="00000000">
              <w:rPr>
                <w:rFonts w:ascii="Calibri" w:cs="Calibri" w:eastAsia="Calibri" w:hAnsi="Calibri"/>
                <w:color w:val="000000"/>
                <w:sz w:val="19"/>
                <w:szCs w:val="19"/>
                <w:rtl w:val="0"/>
              </w:rPr>
              <w:t xml:space="preserve">All authors contributed to the conceptualization and design of the study. </w:t>
            </w:r>
            <w:r w:rsidDel="00000000" w:rsidR="00000000" w:rsidRPr="00000000">
              <w:rPr>
                <w:rFonts w:ascii="Calibri" w:cs="Calibri" w:eastAsia="Calibri" w:hAnsi="Calibri"/>
                <w:color w:val="ff0000"/>
                <w:sz w:val="19"/>
                <w:szCs w:val="19"/>
                <w:rtl w:val="0"/>
              </w:rPr>
              <w:t xml:space="preserve">xx, xx, xxx</w:t>
            </w:r>
            <w:r w:rsidDel="00000000" w:rsidR="00000000" w:rsidRPr="00000000">
              <w:rPr>
                <w:rFonts w:ascii="Calibri" w:cs="Calibri" w:eastAsia="Calibri" w:hAnsi="Calibri"/>
                <w:color w:val="000000"/>
                <w:sz w:val="19"/>
                <w:szCs w:val="19"/>
                <w:rtl w:val="0"/>
              </w:rPr>
              <w:t xml:space="preserve"> and </w:t>
            </w:r>
            <w:r w:rsidDel="00000000" w:rsidR="00000000" w:rsidRPr="00000000">
              <w:rPr>
                <w:rFonts w:ascii="Calibri" w:cs="Calibri" w:eastAsia="Calibri" w:hAnsi="Calibri"/>
                <w:color w:val="ff0000"/>
                <w:sz w:val="19"/>
                <w:szCs w:val="19"/>
                <w:rtl w:val="0"/>
              </w:rPr>
              <w:t xml:space="preserve">xxx</w:t>
            </w:r>
            <w:r w:rsidDel="00000000" w:rsidR="00000000" w:rsidRPr="00000000">
              <w:rPr>
                <w:rFonts w:ascii="Calibri" w:cs="Calibri" w:eastAsia="Calibri" w:hAnsi="Calibri"/>
                <w:color w:val="000000"/>
                <w:sz w:val="19"/>
                <w:szCs w:val="19"/>
                <w:rtl w:val="0"/>
              </w:rPr>
              <w:t xml:space="preserve"> contributed to the acquisition of data. </w:t>
            </w:r>
            <w:r w:rsidDel="00000000" w:rsidR="00000000" w:rsidRPr="00000000">
              <w:rPr>
                <w:rFonts w:ascii="Calibri" w:cs="Calibri" w:eastAsia="Calibri" w:hAnsi="Calibri"/>
                <w:color w:val="ff0000"/>
                <w:sz w:val="19"/>
                <w:szCs w:val="19"/>
                <w:rtl w:val="0"/>
              </w:rPr>
              <w:t xml:space="preserve">xx</w:t>
            </w:r>
            <w:r w:rsidDel="00000000" w:rsidR="00000000" w:rsidRPr="00000000">
              <w:rPr>
                <w:rFonts w:ascii="Calibri" w:cs="Calibri" w:eastAsia="Calibri" w:hAnsi="Calibri"/>
                <w:color w:val="000000"/>
                <w:sz w:val="19"/>
                <w:szCs w:val="19"/>
                <w:rtl w:val="0"/>
              </w:rPr>
              <w:t xml:space="preserve"> and </w:t>
            </w:r>
            <w:r w:rsidDel="00000000" w:rsidR="00000000" w:rsidRPr="00000000">
              <w:rPr>
                <w:rFonts w:ascii="Calibri" w:cs="Calibri" w:eastAsia="Calibri" w:hAnsi="Calibri"/>
                <w:color w:val="ff0000"/>
                <w:sz w:val="19"/>
                <w:szCs w:val="19"/>
                <w:rtl w:val="0"/>
              </w:rPr>
              <w:t xml:space="preserve">xx</w:t>
            </w:r>
            <w:r w:rsidDel="00000000" w:rsidR="00000000" w:rsidRPr="00000000">
              <w:rPr>
                <w:rFonts w:ascii="Calibri" w:cs="Calibri" w:eastAsia="Calibri" w:hAnsi="Calibri"/>
                <w:color w:val="000000"/>
                <w:sz w:val="19"/>
                <w:szCs w:val="19"/>
                <w:rtl w:val="0"/>
              </w:rPr>
              <w:t xml:space="preserve"> conducted the data analysis. </w:t>
            </w:r>
            <w:r w:rsidDel="00000000" w:rsidR="00000000" w:rsidRPr="00000000">
              <w:rPr>
                <w:rFonts w:ascii="Calibri" w:cs="Calibri" w:eastAsia="Calibri" w:hAnsi="Calibri"/>
                <w:color w:val="ff0000"/>
                <w:sz w:val="19"/>
                <w:szCs w:val="19"/>
                <w:rtl w:val="0"/>
              </w:rPr>
              <w:t xml:space="preserve">xx, xx, xxx</w:t>
            </w:r>
            <w:r w:rsidDel="00000000" w:rsidR="00000000" w:rsidRPr="00000000">
              <w:rPr>
                <w:rFonts w:ascii="Calibri" w:cs="Calibri" w:eastAsia="Calibri" w:hAnsi="Calibri"/>
                <w:color w:val="000000"/>
                <w:sz w:val="19"/>
                <w:szCs w:val="19"/>
                <w:rtl w:val="0"/>
              </w:rPr>
              <w:t xml:space="preserve"> and </w:t>
            </w:r>
            <w:r w:rsidDel="00000000" w:rsidR="00000000" w:rsidRPr="00000000">
              <w:rPr>
                <w:rFonts w:ascii="Calibri" w:cs="Calibri" w:eastAsia="Calibri" w:hAnsi="Calibri"/>
                <w:color w:val="ff0000"/>
                <w:sz w:val="19"/>
                <w:szCs w:val="19"/>
                <w:rtl w:val="0"/>
              </w:rPr>
              <w:t xml:space="preserve">xx</w:t>
            </w:r>
            <w:r w:rsidDel="00000000" w:rsidR="00000000" w:rsidRPr="00000000">
              <w:rPr>
                <w:rFonts w:ascii="Calibri" w:cs="Calibri" w:eastAsia="Calibri" w:hAnsi="Calibri"/>
                <w:color w:val="000000"/>
                <w:sz w:val="19"/>
                <w:szCs w:val="19"/>
                <w:rtl w:val="0"/>
              </w:rPr>
              <w:t xml:space="preserve"> contributed to data interpretation and writing the manuscript. All authors read and approved the final manuscript.</w:t>
            </w:r>
            <w:r w:rsidDel="00000000" w:rsidR="00000000" w:rsidRPr="00000000">
              <w:rPr>
                <w:rtl w:val="0"/>
              </w:rPr>
            </w:r>
          </w:p>
        </w:tc>
      </w:tr>
      <w:tr>
        <w:trPr>
          <w:cantSplit w:val="0"/>
          <w:tblHeader w:val="0"/>
        </w:trPr>
        <w:tc>
          <w:tcPr/>
          <w:p w:rsidR="00000000" w:rsidDel="00000000" w:rsidP="00000000" w:rsidRDefault="00000000" w:rsidRPr="00000000" w14:paraId="00000042">
            <w:pPr>
              <w:widowControl w:val="0"/>
              <w:spacing w:before="235"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19"/>
                <w:szCs w:val="19"/>
                <w:rtl w:val="0"/>
              </w:rPr>
              <w:t xml:space="preserve">Conflicts of interest: </w:t>
            </w:r>
            <w:r w:rsidDel="00000000" w:rsidR="00000000" w:rsidRPr="00000000">
              <w:rPr>
                <w:rFonts w:ascii="Calibri" w:cs="Calibri" w:eastAsia="Calibri" w:hAnsi="Calibri"/>
                <w:color w:val="000000"/>
                <w:sz w:val="19"/>
                <w:szCs w:val="19"/>
                <w:rtl w:val="0"/>
              </w:rPr>
              <w:t xml:space="preserve">The authors declare that they have no conflicts of interest with respect to the research, authorship, and/or publication of this article.</w:t>
            </w:r>
            <w:r w:rsidDel="00000000" w:rsidR="00000000" w:rsidRPr="00000000">
              <w:rPr>
                <w:rtl w:val="0"/>
              </w:rPr>
            </w:r>
          </w:p>
        </w:tc>
      </w:tr>
      <w:tr>
        <w:trPr>
          <w:cantSplit w:val="0"/>
          <w:tblHeader w:val="0"/>
        </w:trPr>
        <w:tc>
          <w:tcPr/>
          <w:p w:rsidR="00000000" w:rsidDel="00000000" w:rsidP="00000000" w:rsidRDefault="00000000" w:rsidRPr="00000000" w14:paraId="00000043">
            <w:pPr>
              <w:widowControl w:val="0"/>
              <w:spacing w:before="235"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19"/>
                <w:szCs w:val="19"/>
                <w:rtl w:val="0"/>
              </w:rPr>
              <w:t xml:space="preserve">Acknowledgements: </w:t>
            </w:r>
            <w:r w:rsidDel="00000000" w:rsidR="00000000" w:rsidRPr="00000000">
              <w:rPr>
                <w:rFonts w:ascii="Calibri" w:cs="Calibri" w:eastAsia="Calibri" w:hAnsi="Calibri"/>
                <w:color w:val="000000"/>
                <w:sz w:val="19"/>
                <w:szCs w:val="19"/>
                <w:rtl w:val="0"/>
              </w:rPr>
              <w:t xml:space="preserve">Authors would like to acknowledge the contributions made in data entry by </w:t>
            </w:r>
            <w:r w:rsidDel="00000000" w:rsidR="00000000" w:rsidRPr="00000000">
              <w:rPr>
                <w:rFonts w:ascii="Calibri" w:cs="Calibri" w:eastAsia="Calibri" w:hAnsi="Calibri"/>
                <w:color w:val="ff0000"/>
                <w:sz w:val="19"/>
                <w:szCs w:val="19"/>
                <w:rtl w:val="0"/>
              </w:rPr>
              <w:t xml:space="preserve">xxx xxx, xxx,</w:t>
            </w:r>
            <w:r w:rsidDel="00000000" w:rsidR="00000000" w:rsidRPr="00000000">
              <w:rPr>
                <w:rFonts w:ascii="Calibri" w:cs="Calibri" w:eastAsia="Calibri" w:hAnsi="Calibri"/>
                <w:color w:val="000000"/>
                <w:sz w:val="19"/>
                <w:szCs w:val="19"/>
                <w:rtl w:val="0"/>
              </w:rPr>
              <w:t xml:space="preserve"> and </w:t>
            </w:r>
            <w:r w:rsidDel="00000000" w:rsidR="00000000" w:rsidRPr="00000000">
              <w:rPr>
                <w:rFonts w:ascii="Calibri" w:cs="Calibri" w:eastAsia="Calibri" w:hAnsi="Calibri"/>
                <w:color w:val="ff0000"/>
                <w:sz w:val="19"/>
                <w:szCs w:val="19"/>
                <w:rtl w:val="0"/>
              </w:rPr>
              <w:t xml:space="preserve">xxx xxxx</w:t>
            </w:r>
            <w:r w:rsidDel="00000000" w:rsidR="00000000" w:rsidRPr="00000000">
              <w:rPr>
                <w:rFonts w:ascii="Calibri" w:cs="Calibri" w:eastAsia="Calibri" w:hAnsi="Calibri"/>
                <w:color w:val="000000"/>
                <w:sz w:val="19"/>
                <w:szCs w:val="19"/>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44">
            <w:pPr>
              <w:widowControl w:val="0"/>
              <w:spacing w:before="235"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19"/>
                <w:szCs w:val="19"/>
                <w:rtl w:val="0"/>
              </w:rPr>
              <w:t xml:space="preserve">Ethics approval: </w:t>
            </w:r>
            <w:r w:rsidDel="00000000" w:rsidR="00000000" w:rsidRPr="00000000">
              <w:rPr>
                <w:rFonts w:ascii="Calibri" w:cs="Calibri" w:eastAsia="Calibri" w:hAnsi="Calibri"/>
                <w:color w:val="000000"/>
                <w:sz w:val="19"/>
                <w:szCs w:val="19"/>
                <w:rtl w:val="0"/>
              </w:rPr>
              <w:t xml:space="preserve">Ethics approval was obtained from the Ethics Review Committee of the </w:t>
            </w:r>
            <w:r w:rsidDel="00000000" w:rsidR="00000000" w:rsidRPr="00000000">
              <w:rPr>
                <w:rFonts w:ascii="Calibri" w:cs="Calibri" w:eastAsia="Calibri" w:hAnsi="Calibri"/>
                <w:color w:val="ff0000"/>
                <w:sz w:val="19"/>
                <w:szCs w:val="19"/>
                <w:rtl w:val="0"/>
              </w:rPr>
              <w:t xml:space="preserve">xxxx.</w:t>
            </w:r>
            <w:r w:rsidDel="00000000" w:rsidR="00000000" w:rsidRPr="00000000">
              <w:rPr>
                <w:rtl w:val="0"/>
              </w:rPr>
            </w:r>
          </w:p>
        </w:tc>
      </w:tr>
      <w:tr>
        <w:trPr>
          <w:cantSplit w:val="0"/>
          <w:tblHeader w:val="0"/>
        </w:trPr>
        <w:tc>
          <w:tcPr/>
          <w:p w:rsidR="00000000" w:rsidDel="00000000" w:rsidP="00000000" w:rsidRDefault="00000000" w:rsidRPr="00000000" w14:paraId="00000045">
            <w:pPr>
              <w:widowControl w:val="0"/>
              <w:spacing w:before="235"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19"/>
                <w:szCs w:val="19"/>
                <w:rtl w:val="0"/>
              </w:rPr>
              <w:t xml:space="preserve">Funding: </w:t>
            </w:r>
            <w:r w:rsidDel="00000000" w:rsidR="00000000" w:rsidRPr="00000000">
              <w:rPr>
                <w:rFonts w:ascii="Calibri" w:cs="Calibri" w:eastAsia="Calibri" w:hAnsi="Calibri"/>
                <w:color w:val="000000"/>
                <w:sz w:val="19"/>
                <w:szCs w:val="19"/>
                <w:rtl w:val="0"/>
              </w:rPr>
              <w:t xml:space="preserve">This research did not receive any specific grant from funding agencies in the public, commercial, or not</w:t>
            </w:r>
            <w:r w:rsidDel="00000000" w:rsidR="00000000" w:rsidRPr="00000000">
              <w:rPr>
                <w:rFonts w:ascii="Calibri" w:cs="Calibri" w:eastAsia="Calibri" w:hAnsi="Calibri"/>
                <w:sz w:val="19"/>
                <w:szCs w:val="19"/>
                <w:rtl w:val="0"/>
              </w:rPr>
              <w:t xml:space="preserve">-for profit</w:t>
            </w:r>
            <w:r w:rsidDel="00000000" w:rsidR="00000000" w:rsidRPr="00000000">
              <w:rPr>
                <w:rFonts w:ascii="Calibri" w:cs="Calibri" w:eastAsia="Calibri" w:hAnsi="Calibri"/>
                <w:color w:val="000000"/>
                <w:sz w:val="19"/>
                <w:szCs w:val="19"/>
                <w:rtl w:val="0"/>
              </w:rPr>
              <w:t xml:space="preserve"> sectors. </w:t>
            </w:r>
            <w:r w:rsidDel="00000000" w:rsidR="00000000" w:rsidRPr="00000000">
              <w:rPr>
                <w:rtl w:val="0"/>
              </w:rPr>
            </w:r>
          </w:p>
        </w:tc>
      </w:tr>
    </w:tbl>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ind w:left="17"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ind w:left="17"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the undersigned agree with all of the above. </w:t>
      </w:r>
    </w:p>
    <w:p w:rsidR="00000000" w:rsidDel="00000000" w:rsidP="00000000" w:rsidRDefault="00000000" w:rsidRPr="00000000" w14:paraId="00000048">
      <w:pPr>
        <w:widowControl w:val="0"/>
        <w:spacing w:after="0" w:before="235" w:line="240" w:lineRule="auto"/>
        <w:ind w:left="720" w:firstLine="0"/>
        <w:rPr>
          <w:rFonts w:ascii="Times New Roman" w:cs="Times New Roman" w:eastAsia="Times New Roman" w:hAnsi="Times New Roman"/>
          <w:sz w:val="24"/>
          <w:szCs w:val="24"/>
        </w:rPr>
      </w:pPr>
      <w:r w:rsidDel="00000000" w:rsidR="00000000" w:rsidRPr="00000000">
        <w:rPr>
          <w:rtl w:val="0"/>
        </w:rPr>
      </w:r>
    </w:p>
    <w:tbl>
      <w:tblPr>
        <w:tblStyle w:val="Table2"/>
        <w:tblW w:w="8208.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52"/>
        <w:gridCol w:w="2952"/>
        <w:gridCol w:w="2304"/>
        <w:tblGridChange w:id="0">
          <w:tblGrid>
            <w:gridCol w:w="2952"/>
            <w:gridCol w:w="2952"/>
            <w:gridCol w:w="2304"/>
          </w:tblGrid>
        </w:tblGridChange>
      </w:tblGrid>
      <w:tr>
        <w:trPr>
          <w:cantSplit w:val="0"/>
          <w:tblHeader w:val="0"/>
        </w:trPr>
        <w:tc>
          <w:tcPr/>
          <w:p w:rsidR="00000000" w:rsidDel="00000000" w:rsidP="00000000" w:rsidRDefault="00000000" w:rsidRPr="00000000" w14:paraId="00000049">
            <w:pPr>
              <w:widowControl w:val="0"/>
              <w:spacing w:before="235"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Author’s name (First, Last)</w:t>
            </w:r>
          </w:p>
        </w:tc>
        <w:tc>
          <w:tcPr/>
          <w:p w:rsidR="00000000" w:rsidDel="00000000" w:rsidP="00000000" w:rsidRDefault="00000000" w:rsidRPr="00000000" w14:paraId="0000004A">
            <w:pPr>
              <w:widowControl w:val="0"/>
              <w:spacing w:before="235"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w:t>
            </w:r>
          </w:p>
        </w:tc>
        <w:tc>
          <w:tcPr/>
          <w:p w:rsidR="00000000" w:rsidDel="00000000" w:rsidP="00000000" w:rsidRDefault="00000000" w:rsidRPr="00000000" w14:paraId="0000004B">
            <w:pPr>
              <w:widowControl w:val="0"/>
              <w:spacing w:before="235"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w:t>
            </w:r>
          </w:p>
        </w:tc>
      </w:tr>
      <w:tr>
        <w:trPr>
          <w:cantSplit w:val="0"/>
          <w:tblHeader w:val="0"/>
        </w:trPr>
        <w:tc>
          <w:tcPr/>
          <w:p w:rsidR="00000000" w:rsidDel="00000000" w:rsidP="00000000" w:rsidRDefault="00000000" w:rsidRPr="00000000" w14:paraId="0000004C">
            <w:pPr>
              <w:widowControl w:val="0"/>
              <w:spacing w:before="235"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D">
            <w:pPr>
              <w:widowControl w:val="0"/>
              <w:spacing w:before="235"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widowControl w:val="0"/>
              <w:spacing w:before="235"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before="519" w:line="343" w:lineRule="auto"/>
        <w:ind w:left="22" w:right="623" w:hanging="3.000000000000000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N.B.: </w:t>
      </w:r>
      <w:r w:rsidDel="00000000" w:rsidR="00000000" w:rsidRPr="00000000">
        <w:rPr>
          <w:rFonts w:ascii="Times New Roman" w:cs="Times New Roman" w:eastAsia="Times New Roman" w:hAnsi="Times New Roman"/>
          <w:sz w:val="24"/>
          <w:szCs w:val="24"/>
          <w:u w:val="single"/>
          <w:rtl w:val="0"/>
        </w:rPr>
        <w:t xml:space="preserve">All</w:t>
      </w:r>
      <w:r w:rsidDel="00000000" w:rsidR="00000000" w:rsidRPr="00000000">
        <w:rPr>
          <w:rFonts w:ascii="Times New Roman" w:cs="Times New Roman" w:eastAsia="Times New Roman" w:hAnsi="Times New Roman"/>
          <w:color w:val="000000"/>
          <w:sz w:val="24"/>
          <w:szCs w:val="24"/>
          <w:rtl w:val="0"/>
        </w:rPr>
        <w:t xml:space="preserve"> authors need to put their signatures. E-signatures are acceptable. The corresponding author cannot sign on behalf of other authors.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before="519" w:line="343" w:lineRule="auto"/>
        <w:ind w:left="19" w:right="62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Convert this document to PDF format prior to submission.</w:t>
      </w:r>
    </w:p>
    <w:p w:rsidR="00000000" w:rsidDel="00000000" w:rsidP="00000000" w:rsidRDefault="00000000" w:rsidRPr="00000000" w14:paraId="00000051">
      <w:pPr>
        <w:widowControl w:val="0"/>
        <w:spacing w:after="0" w:before="235" w:line="240" w:lineRule="auto"/>
        <w:ind w:left="720" w:firstLine="0"/>
        <w:rPr>
          <w:rFonts w:ascii="Times New Roman" w:cs="Times New Roman" w:eastAsia="Times New Roman" w:hAnsi="Times New Roman"/>
          <w:sz w:val="24"/>
          <w:szCs w:val="24"/>
        </w:rPr>
      </w:pPr>
      <w:r w:rsidDel="00000000" w:rsidR="00000000" w:rsidRPr="00000000">
        <w:rPr>
          <w:rtl w:val="0"/>
        </w:rPr>
      </w:r>
    </w:p>
    <w:sectPr>
      <w:headerReference r:id="rId7" w:type="default"/>
      <w:pgSz w:h="15840" w:w="12240" w:orient="portrait"/>
      <w:pgMar w:bottom="1440" w:top="1440" w:left="1440" w:right="1440" w:header="2016"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947738</wp:posOffset>
              </wp:positionH>
              <wp:positionV relativeFrom="paragraph">
                <wp:posOffset>-1000124</wp:posOffset>
              </wp:positionV>
              <wp:extent cx="5262563" cy="952500"/>
              <wp:effectExtent b="0" l="0" r="0" t="0"/>
              <wp:wrapNone/>
              <wp:docPr id="2" name=""/>
              <a:graphic>
                <a:graphicData uri="http://schemas.microsoft.com/office/word/2010/wordprocessingShape">
                  <wps:wsp>
                    <wps:cNvSpPr/>
                    <wps:cNvPr id="2" name="Shape 2"/>
                    <wps:spPr>
                      <a:xfrm>
                        <a:off x="2691700" y="3306925"/>
                        <a:ext cx="5308600" cy="946150"/>
                      </a:xfrm>
                      <a:custGeom>
                        <a:rect b="b" l="l" r="r" t="t"/>
                        <a:pathLst>
                          <a:path extrusionOk="0" h="946150" w="5308600">
                            <a:moveTo>
                              <a:pt x="0" y="0"/>
                            </a:moveTo>
                            <a:lnTo>
                              <a:pt x="0" y="946150"/>
                            </a:lnTo>
                            <a:lnTo>
                              <a:pt x="5308600" y="946150"/>
                            </a:lnTo>
                            <a:lnTo>
                              <a:pt x="5308600" y="0"/>
                            </a:lnTo>
                            <a:close/>
                          </a:path>
                        </a:pathLst>
                      </a:custGeom>
                      <a:noFill/>
                      <a:ln>
                        <a:noFill/>
                      </a:ln>
                    </wps:spPr>
                    <wps:txbx>
                      <w:txbxContent>
                        <w:p w:rsidR="00000000" w:rsidDel="00000000" w:rsidP="00000000" w:rsidRDefault="00000000" w:rsidRPr="00000000">
                          <w:pPr>
                            <w:spacing w:after="160" w:before="0" w:line="240"/>
                            <w:ind w:left="3157.9998779296875" w:right="0" w:firstLine="3157.9998779296875"/>
                            <w:jc w:val="right"/>
                            <w:textDirection w:val="btLr"/>
                          </w:pPr>
                          <w:r w:rsidDel="00000000" w:rsidR="00000000" w:rsidRPr="00000000">
                            <w:rPr>
                              <w:rFonts w:ascii="Times New Roman" w:cs="Times New Roman" w:eastAsia="Times New Roman" w:hAnsi="Times New Roman"/>
                              <w:b w:val="1"/>
                              <w:i w:val="0"/>
                              <w:smallCaps w:val="0"/>
                              <w:strike w:val="0"/>
                              <w:color w:val="1f3864"/>
                              <w:sz w:val="44"/>
                              <w:vertAlign w:val="baseline"/>
                            </w:rPr>
                            <w:t xml:space="preserve">Author Declaration Form</w:t>
                          </w:r>
                        </w:p>
                        <w:p w:rsidR="00000000" w:rsidDel="00000000" w:rsidP="00000000" w:rsidRDefault="00000000" w:rsidRPr="00000000">
                          <w:pPr>
                            <w:spacing w:after="160" w:before="0" w:line="240"/>
                            <w:ind w:left="3157.9998779296875" w:right="0" w:firstLine="3157.9998779296875"/>
                            <w:jc w:val="right"/>
                            <w:textDirection w:val="btLr"/>
                          </w:pPr>
                          <w:r w:rsidDel="00000000" w:rsidR="00000000" w:rsidRPr="00000000">
                            <w:rPr>
                              <w:rFonts w:ascii="Times New Roman" w:cs="Times New Roman" w:eastAsia="Times New Roman" w:hAnsi="Times New Roman"/>
                              <w:b w:val="1"/>
                              <w:i w:val="0"/>
                              <w:smallCaps w:val="0"/>
                              <w:strike w:val="0"/>
                              <w:color w:val="1f3864"/>
                              <w:sz w:val="44"/>
                              <w:vertAlign w:val="baseline"/>
                            </w:rPr>
                          </w:r>
                          <w:r w:rsidDel="00000000" w:rsidR="00000000" w:rsidRPr="00000000">
                            <w:rPr>
                              <w:rFonts w:ascii="Georgia" w:cs="Georgia" w:eastAsia="Georgia" w:hAnsi="Georgia"/>
                              <w:b w:val="1"/>
                              <w:i w:val="0"/>
                              <w:smallCaps w:val="0"/>
                              <w:strike w:val="0"/>
                              <w:color w:val="1f3864"/>
                              <w:sz w:val="22"/>
                              <w:vertAlign w:val="baseline"/>
                            </w:rPr>
                            <w:t xml:space="preserve">Asian Journal of Internal Medicine</w:t>
                          </w:r>
                        </w:p>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Georgia" w:cs="Georgia" w:eastAsia="Georgia" w:hAnsi="Georgia"/>
                              <w:b w:val="1"/>
                              <w:i w:val="0"/>
                              <w:smallCaps w:val="0"/>
                              <w:strike w:val="0"/>
                              <w:color w:val="1f3864"/>
                              <w:sz w:val="22"/>
                              <w:vertAlign w:val="baseline"/>
                            </w:rPr>
                          </w:r>
                          <w:r w:rsidDel="00000000" w:rsidR="00000000" w:rsidRPr="00000000">
                            <w:rPr>
                              <w:rFonts w:ascii="Georgia" w:cs="Georgia" w:eastAsia="Georgia" w:hAnsi="Georgia"/>
                              <w:b w:val="1"/>
                              <w:i w:val="1"/>
                              <w:smallCaps w:val="0"/>
                              <w:strike w:val="0"/>
                              <w:color w:val="1f3864"/>
                              <w:sz w:val="16"/>
                              <w:vertAlign w:val="baseline"/>
                            </w:rPr>
                            <w:t xml:space="preserve">The official Journal of Sri Lanka College of Internal Medicine</w:t>
                          </w:r>
                        </w:p>
                      </w:txbxContent>
                    </wps:txbx>
                    <wps:bodyPr anchorCtr="0" anchor="t" bIns="0" lIns="114300" spcFirstLastPara="1" rIns="1143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947738</wp:posOffset>
              </wp:positionH>
              <wp:positionV relativeFrom="paragraph">
                <wp:posOffset>-1000124</wp:posOffset>
              </wp:positionV>
              <wp:extent cx="5262563" cy="952500"/>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262563" cy="9525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-190499</wp:posOffset>
          </wp:positionH>
          <wp:positionV relativeFrom="paragraph">
            <wp:posOffset>-1190624</wp:posOffset>
          </wp:positionV>
          <wp:extent cx="1016000" cy="1085850"/>
          <wp:effectExtent b="0" l="0" r="0" t="0"/>
          <wp:wrapSquare wrapText="bothSides" distB="0" distT="0" distL="114300" distR="114300"/>
          <wp:docPr id="3" name="image2.png"/>
          <a:graphic>
            <a:graphicData uri="http://schemas.openxmlformats.org/drawingml/2006/picture">
              <pic:pic>
                <pic:nvPicPr>
                  <pic:cNvPr id="0" name="image2.png"/>
                  <pic:cNvPicPr preferRelativeResize="0"/>
                </pic:nvPicPr>
                <pic:blipFill>
                  <a:blip r:embed="rId2"/>
                  <a:srcRect b="8771" l="0" r="0" t="-8771"/>
                  <a:stretch>
                    <a:fillRect/>
                  </a:stretch>
                </pic:blipFill>
                <pic:spPr>
                  <a:xfrm>
                    <a:off x="0" y="0"/>
                    <a:ext cx="1016000" cy="10858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B2A17"/>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246069"/>
    <w:pPr>
      <w:tabs>
        <w:tab w:val="center" w:pos="4680"/>
        <w:tab w:val="right" w:pos="9360"/>
      </w:tabs>
      <w:spacing w:after="0" w:line="240" w:lineRule="auto"/>
    </w:pPr>
  </w:style>
  <w:style w:type="character" w:styleId="HeaderChar" w:customStyle="1">
    <w:name w:val="Header Char"/>
    <w:basedOn w:val="DefaultParagraphFont"/>
    <w:link w:val="Header"/>
    <w:uiPriority w:val="99"/>
    <w:rsid w:val="00246069"/>
  </w:style>
  <w:style w:type="paragraph" w:styleId="Footer">
    <w:name w:val="footer"/>
    <w:basedOn w:val="Normal"/>
    <w:link w:val="FooterChar"/>
    <w:uiPriority w:val="99"/>
    <w:unhideWhenUsed w:val="1"/>
    <w:rsid w:val="00246069"/>
    <w:pPr>
      <w:tabs>
        <w:tab w:val="center" w:pos="4680"/>
        <w:tab w:val="right" w:pos="9360"/>
      </w:tabs>
      <w:spacing w:after="0" w:line="240" w:lineRule="auto"/>
    </w:pPr>
  </w:style>
  <w:style w:type="character" w:styleId="FooterChar" w:customStyle="1">
    <w:name w:val="Footer Char"/>
    <w:basedOn w:val="DefaultParagraphFont"/>
    <w:link w:val="Footer"/>
    <w:uiPriority w:val="99"/>
    <w:rsid w:val="00246069"/>
  </w:style>
  <w:style w:type="table" w:styleId="TableGrid">
    <w:name w:val="Table Grid"/>
    <w:basedOn w:val="TableNormal"/>
    <w:uiPriority w:val="39"/>
    <w:rsid w:val="0024606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250C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uMD3WRAe03jDce7z1/RFN72129g==">AMUW2mUk8H//UPB3yfieCmyw1chlexQWuSEzil/aJNIRksy/U622thQwoLeUEL5Aw4OxnNVIEKdFxETNgav3kOI8BxGJ9aXlPsgv1B3kQxPljmAaHnmpbzY=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2022-10-08T11:02:00Z</dcterms:created>
  <dc:creator>Maddy Liyanage</dc:creator>
</cp:coreProperties>
</file>